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156" w:afterLines="5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常用固定资产最低使用年限表</w:t>
      </w:r>
    </w:p>
    <w:tbl>
      <w:tblPr>
        <w:tblStyle w:val="4"/>
        <w:tblpPr w:leftFromText="180" w:rightFromText="180" w:vertAnchor="text" w:horzAnchor="margin" w:tblpY="380"/>
        <w:tblW w:w="87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1807"/>
        <w:gridCol w:w="333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固定资产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类别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最低使用</w:t>
            </w:r>
            <w:r>
              <w:rPr>
                <w:rFonts w:ascii="Times New Roman" w:hAnsi="Times New Roman" w:cs="Times New Roman"/>
                <w:b/>
                <w:sz w:val="24"/>
              </w:rPr>
              <w:t>年限（年）</w:t>
            </w:r>
          </w:p>
        </w:tc>
        <w:tc>
          <w:tcPr>
            <w:tcW w:w="33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一、房屋及构筑物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1.房屋</w:t>
            </w:r>
          </w:p>
        </w:tc>
        <w:tc>
          <w:tcPr>
            <w:tcW w:w="1807" w:type="dxa"/>
            <w:vAlign w:val="center"/>
          </w:tcPr>
          <w:p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  <w:tcBorders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钢结构</w:t>
            </w:r>
          </w:p>
        </w:tc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钢筋混凝土结构</w:t>
            </w:r>
          </w:p>
        </w:tc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砖混结构</w:t>
            </w:r>
          </w:p>
        </w:tc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砖木结构</w:t>
            </w:r>
          </w:p>
        </w:tc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2.简易房</w:t>
            </w:r>
          </w:p>
        </w:tc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3.房屋附属设施</w:t>
            </w:r>
          </w:p>
        </w:tc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围墙、停车设施等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4.构筑物</w:t>
            </w:r>
          </w:p>
        </w:tc>
        <w:tc>
          <w:tcPr>
            <w:tcW w:w="180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池、罐、槽、塔等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二、通用设备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1.计算机设备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计算机、网络设备、安全设备、终端设备、存储设备等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2.办公设备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电话机、传真机、摄像机、</w:t>
            </w:r>
            <w:r>
              <w:rPr>
                <w:rFonts w:hint="eastAsia" w:ascii="Times New Roman" w:hAnsi="Times New Roman" w:cs="Times New Roman"/>
                <w:sz w:val="24"/>
              </w:rPr>
              <w:t>照相</w:t>
            </w:r>
            <w:r>
              <w:rPr>
                <w:rFonts w:ascii="Times New Roman" w:hAnsi="Times New Roman" w:cs="Times New Roman"/>
                <w:sz w:val="24"/>
              </w:rPr>
              <w:t>机、刻录机</w:t>
            </w:r>
            <w:r>
              <w:rPr>
                <w:rFonts w:hint="eastAsia"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打印机、复印机、扫描仪、碎纸机、投影仪等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3.车辆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载货汽车、牵引汽车、乘用车、专用车辆等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</w:rPr>
              <w:t>中</w:t>
            </w:r>
            <w:r>
              <w:rPr>
                <w:rFonts w:ascii="Times New Roman" w:hAnsi="Times New Roman" w:cs="Times New Roman"/>
                <w:sz w:val="24"/>
              </w:rPr>
              <w:t>央空调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</w:rPr>
              <w:t>分</w:t>
            </w:r>
            <w:r>
              <w:rPr>
                <w:rFonts w:ascii="Times New Roman" w:hAnsi="Times New Roman" w:cs="Times New Roman"/>
                <w:sz w:val="24"/>
              </w:rPr>
              <w:t>体空调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10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6.图书档案设备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7.机械设备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锅炉、液压机械、金属加工设备、泵、风机、气体压缩机、气体分离及液化设备、分离及干燥设备等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8.电气设备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电机、变压器、电源设备、生活用电器等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9.雷达、无线电和卫星导航设备</w:t>
            </w:r>
          </w:p>
        </w:tc>
        <w:tc>
          <w:tcPr>
            <w:tcW w:w="18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10.通信设备、广播、电视、电影设备</w:t>
            </w:r>
          </w:p>
        </w:tc>
        <w:tc>
          <w:tcPr>
            <w:tcW w:w="18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11.仪器仪表、电子和通信测量仪器、计量标准器具及量具、衡器</w:t>
            </w:r>
          </w:p>
        </w:tc>
        <w:tc>
          <w:tcPr>
            <w:tcW w:w="18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12.除上述以外其他通用设备</w:t>
            </w:r>
          </w:p>
        </w:tc>
        <w:tc>
          <w:tcPr>
            <w:tcW w:w="18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-87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三、专用设备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1.工程机械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35" w:type="dxa"/>
            <w:tcBorders>
              <w:right w:val="single" w:color="auto" w:sz="4" w:space="0"/>
            </w:tcBorders>
            <w:vAlign w:val="center"/>
          </w:tcPr>
          <w:p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2.食品加工专用设备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3.饮料加工设备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4.化学药品和中药专用设备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5.医疗设备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6.电工、电子专用生产设备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7.安全生产设备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8.邮政专用设备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9.环境污染防治设备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10.专用仪器仪表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11.文艺设备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12.体育设备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13.娱乐设备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四、家具、用具、装具</w:t>
            </w:r>
          </w:p>
        </w:tc>
        <w:tc>
          <w:tcPr>
            <w:tcW w:w="1807" w:type="dxa"/>
            <w:vAlign w:val="center"/>
          </w:tcPr>
          <w:p>
            <w:pPr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1.家具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其中：学生用家具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57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2.用具、装具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35" w:type="dxa"/>
            <w:tcBorders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2634573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id w:val="1728636285"/>
                                <w:docPartObj>
                                  <w:docPartGallery w:val="autotext"/>
                                </w:docPartObj>
                              </w:sdtPr>
                              <w:sdtContent>
                                <w:p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Theme="minorEastAsia" w:hAnsiTheme="minorEastAsia" w:eastAsiaTheme="minorEastAsia" w:cstheme="minorEastAsia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2634573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id w:val="1728636285"/>
                          <w:docPartObj>
                            <w:docPartGallery w:val="autotext"/>
                          </w:docPartObj>
                        </w:sdtPr>
                        <w:sdtContent>
                          <w:p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instrText xml:space="preserve">PAGE</w:instrTex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8D"/>
    <w:rsid w:val="00052B8D"/>
    <w:rsid w:val="00282DC2"/>
    <w:rsid w:val="0033050B"/>
    <w:rsid w:val="004143D8"/>
    <w:rsid w:val="004C453A"/>
    <w:rsid w:val="005624EF"/>
    <w:rsid w:val="006A143F"/>
    <w:rsid w:val="00780C5E"/>
    <w:rsid w:val="007D78F3"/>
    <w:rsid w:val="007F7D34"/>
    <w:rsid w:val="00864637"/>
    <w:rsid w:val="008B45B6"/>
    <w:rsid w:val="008F718E"/>
    <w:rsid w:val="0092405A"/>
    <w:rsid w:val="00A26BCE"/>
    <w:rsid w:val="00B27562"/>
    <w:rsid w:val="00C3354C"/>
    <w:rsid w:val="00D35CE7"/>
    <w:rsid w:val="00DD1B8C"/>
    <w:rsid w:val="00DE4E56"/>
    <w:rsid w:val="00E11DCC"/>
    <w:rsid w:val="00EA6A4A"/>
    <w:rsid w:val="360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203</Words>
  <Characters>1160</Characters>
  <Lines>9</Lines>
  <Paragraphs>2</Paragraphs>
  <TotalTime>1</TotalTime>
  <ScaleCrop>false</ScaleCrop>
  <LinksUpToDate>false</LinksUpToDate>
  <CharactersWithSpaces>1361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2019-11-04T00:36:00Z</dcterms:created>
  <dc:creator>pc</dc:creator>
  <cp:lastModifiedBy>徐瑾</cp:lastModifiedBy>
  <cp:lastPrinted>2019-10-23T00:54:00Z</cp:lastPrinted>
  <dcterms:modified xsi:type="dcterms:W3CDTF">2019-11-04T08:02:10Z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