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-8255</wp:posOffset>
            </wp:positionV>
            <wp:extent cx="1828800" cy="481965"/>
            <wp:effectExtent l="0" t="0" r="0" b="0"/>
            <wp:wrapNone/>
            <wp:docPr id="1" name="图片 1" descr="H:\C.Y.L\团委PNG\江苏师范大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C.Y.L\团委PNG\江苏师范大学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2167890</wp:posOffset>
                </wp:positionH>
                <wp:positionV relativeFrom="paragraph">
                  <wp:posOffset>-11430</wp:posOffset>
                </wp:positionV>
                <wp:extent cx="2968625" cy="48641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2060"/>
                                <w:sz w:val="44"/>
                                <w:szCs w:val="52"/>
                              </w:rPr>
                              <w:t>数学与统计学院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7pt;margin-top:-0.9pt;height:38.3pt;width:233.75pt;mso-position-horizontal-relative:margin;z-index:251660288;mso-width-relative:page;mso-height-relative:page;" filled="f" stroked="f" coordsize="21600,21600" o:gfxdata="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JGkP/2gAAAAkBAAAPAAAAAAAAAAEAIAAA&#10;ACIAAABkcnMvZG93bnJldi54bWxQSwECFAAUAAAACACHTuJAtprOnUMCAAB0BAAADgAAAAAAAAAB&#10;ACAAAAAp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2060"/>
                          <w:sz w:val="18"/>
                        </w:rPr>
                      </w:pPr>
                      <w:r>
                        <w:rPr>
                          <w:rFonts w:hint="eastAsia" w:ascii="黑体" w:eastAsia="黑体"/>
                          <w:color w:val="002060"/>
                          <w:sz w:val="44"/>
                          <w:szCs w:val="52"/>
                        </w:rPr>
                        <w:t>数学与统计学院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-248285</wp:posOffset>
            </wp:positionH>
            <wp:positionV relativeFrom="paragraph">
              <wp:posOffset>-7620</wp:posOffset>
            </wp:positionV>
            <wp:extent cx="510540" cy="510540"/>
            <wp:effectExtent l="0" t="0" r="3810" b="3810"/>
            <wp:wrapNone/>
            <wp:docPr id="2" name="图片 2" descr="H:\C.Y.L\团委PNG\江苏师范大学标志定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C.Y.L\团委PNG\江苏师范大学标志定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jc w:val="center"/>
        <w:rPr>
          <w:rFonts w:ascii="黑体" w:eastAsia="黑体"/>
          <w:color w:val="002060"/>
          <w:sz w:val="72"/>
          <w:szCs w:val="72"/>
        </w:rPr>
      </w:pPr>
      <w:r>
        <w:rPr>
          <w:rFonts w:ascii="黑体" w:eastAsia="黑体"/>
          <w:b/>
          <w:color w:val="002060"/>
          <w:sz w:val="72"/>
          <w:szCs w:val="72"/>
        </w:rPr>
        <w:t>2</w:t>
      </w:r>
      <w:r>
        <w:rPr>
          <w:rFonts w:hint="eastAsia" w:ascii="黑体" w:eastAsia="黑体"/>
          <w:b/>
          <w:color w:val="002060"/>
          <w:sz w:val="72"/>
          <w:szCs w:val="72"/>
        </w:rPr>
        <w:t>0</w:t>
      </w:r>
      <w:r>
        <w:rPr>
          <w:rFonts w:hint="eastAsia" w:ascii="黑体" w:eastAsia="黑体"/>
          <w:b/>
          <w:color w:val="002060"/>
          <w:sz w:val="72"/>
          <w:szCs w:val="72"/>
          <w:lang w:val="en-US" w:eastAsia="zh-CN"/>
        </w:rPr>
        <w:t>21</w:t>
      </w:r>
      <w:r>
        <w:rPr>
          <w:rFonts w:hint="eastAsia" w:ascii="黑体" w:eastAsia="黑体"/>
          <w:b/>
          <w:color w:val="002060"/>
          <w:sz w:val="72"/>
          <w:szCs w:val="72"/>
        </w:rPr>
        <w:t>年</w:t>
      </w:r>
      <w:r>
        <w:rPr>
          <w:rFonts w:hint="eastAsia" w:ascii="黑体" w:eastAsia="黑体"/>
          <w:b/>
          <w:color w:val="002060"/>
          <w:sz w:val="72"/>
          <w:szCs w:val="72"/>
          <w:lang w:val="en-US" w:eastAsia="zh-CN"/>
        </w:rPr>
        <w:t>教育</w:t>
      </w:r>
      <w:r>
        <w:rPr>
          <w:rFonts w:hint="eastAsia" w:ascii="黑体" w:eastAsia="黑体"/>
          <w:b/>
          <w:color w:val="002060"/>
          <w:sz w:val="72"/>
          <w:szCs w:val="72"/>
        </w:rPr>
        <w:t>硕士学位论文答辩日程</w:t>
      </w:r>
    </w:p>
    <w:p>
      <w:pPr>
        <w:spacing w:line="360" w:lineRule="auto"/>
        <w:ind w:firstLine="2233" w:firstLineChars="695"/>
        <w:rPr>
          <w:rFonts w:hint="default" w:ascii="宋体" w:hAnsi="宋体" w:eastAsiaTheme="minorEastAsia"/>
          <w:b/>
          <w:sz w:val="32"/>
          <w:szCs w:val="32"/>
          <w:lang w:val="en-US" w:eastAsia="zh-CN"/>
        </w:rPr>
      </w:pPr>
      <w:r>
        <w:rPr>
          <w:rFonts w:ascii="宋体" w:hAnsi="宋体"/>
          <w:b/>
          <w:sz w:val="32"/>
          <w:szCs w:val="32"/>
        </w:rPr>
        <w:tab/>
      </w:r>
      <w:r>
        <w:rPr>
          <w:rFonts w:hint="eastAsia" w:ascii="宋体" w:hAnsi="宋体"/>
          <w:b/>
          <w:sz w:val="32"/>
          <w:szCs w:val="32"/>
        </w:rPr>
        <w:t>答辩时间：20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sz w:val="32"/>
          <w:szCs w:val="32"/>
        </w:rPr>
        <w:t>年5月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26</w:t>
      </w:r>
      <w:r>
        <w:rPr>
          <w:rFonts w:hint="eastAsia" w:ascii="宋体" w:hAnsi="宋体"/>
          <w:b/>
          <w:sz w:val="32"/>
          <w:szCs w:val="32"/>
        </w:rPr>
        <w:t>日（周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三</w:t>
      </w:r>
      <w:r>
        <w:rPr>
          <w:rFonts w:hint="eastAsia" w:ascii="宋体" w:hAnsi="宋体"/>
          <w:b/>
          <w:sz w:val="32"/>
          <w:szCs w:val="32"/>
        </w:rPr>
        <w:t>）下午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14</w:t>
      </w:r>
      <w:r>
        <w:rPr>
          <w:rFonts w:hint="eastAsia" w:ascii="宋体" w:hAnsi="宋体"/>
          <w:b/>
          <w:sz w:val="32"/>
          <w:szCs w:val="32"/>
        </w:rPr>
        <w:t>: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0          答辩地点：静远楼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203</w:t>
      </w:r>
    </w:p>
    <w:tbl>
      <w:tblPr>
        <w:tblStyle w:val="4"/>
        <w:tblW w:w="1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27"/>
        <w:gridCol w:w="7004"/>
        <w:gridCol w:w="1437"/>
        <w:gridCol w:w="2453"/>
        <w:gridCol w:w="1347"/>
        <w:gridCol w:w="2320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答辩人</w:t>
            </w:r>
          </w:p>
        </w:tc>
        <w:tc>
          <w:tcPr>
            <w:tcW w:w="700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论文题目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主席</w:t>
            </w: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答辩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秘书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校内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导师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校外导师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学科教学（数学）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丁慧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立德树人视角下江阴市普通高中数学课堂现状调查及研究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张兴朝 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特级教师</w:t>
            </w:r>
          </w:p>
        </w:tc>
        <w:tc>
          <w:tcPr>
            <w:tcW w:w="2453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王运思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特级教师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朱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江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贾志刚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王广瓦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副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杨 婷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苏简兵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刘永康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刘云成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基于深度学习路线的高中数学教学研究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吕中学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刘永康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史林晔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高中数学教学中“懂而不会”现象的成因分析及对策研究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卢青林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李桂强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梁琰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深度教学视域下高中立体几何教学策略研究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卢青林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倪科技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王锦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基于深度学习的"角与弧度"概念教学设计研究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黄晓学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倪科技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杨文静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核心素养下高中数学探究性学习教学实践研究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苏简兵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丁永刚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周智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基于CPFS结构的高中生数学推理能力的培养策略研究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吕中学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杜宪刚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刘树优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高中生数学学习非智力因素与逻辑推理能力的关系研究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苏简兵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李桂强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嵇婧玮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数学核心素养下的问题情境设计研究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吕中学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张延亮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彭美兰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艺体生数学抽象素养的培养策略研究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吕中学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张延亮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20160" w:h="12240" w:orient="landscape"/>
      <w:pgMar w:top="850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4E"/>
    <w:rsid w:val="00006A86"/>
    <w:rsid w:val="00032A38"/>
    <w:rsid w:val="00102906"/>
    <w:rsid w:val="0010566F"/>
    <w:rsid w:val="0014092F"/>
    <w:rsid w:val="002662F8"/>
    <w:rsid w:val="002C6650"/>
    <w:rsid w:val="002D37E7"/>
    <w:rsid w:val="002E11AE"/>
    <w:rsid w:val="002E63AD"/>
    <w:rsid w:val="002E6664"/>
    <w:rsid w:val="00393353"/>
    <w:rsid w:val="003A0F89"/>
    <w:rsid w:val="00417196"/>
    <w:rsid w:val="004662B2"/>
    <w:rsid w:val="004A161D"/>
    <w:rsid w:val="004B7172"/>
    <w:rsid w:val="00527481"/>
    <w:rsid w:val="00552643"/>
    <w:rsid w:val="005A68F6"/>
    <w:rsid w:val="005B02EE"/>
    <w:rsid w:val="005D5659"/>
    <w:rsid w:val="005F1EDC"/>
    <w:rsid w:val="00604798"/>
    <w:rsid w:val="0064564E"/>
    <w:rsid w:val="00673753"/>
    <w:rsid w:val="006C0B74"/>
    <w:rsid w:val="006D13D0"/>
    <w:rsid w:val="007106FE"/>
    <w:rsid w:val="007552D3"/>
    <w:rsid w:val="007C5E03"/>
    <w:rsid w:val="007F6783"/>
    <w:rsid w:val="0089400F"/>
    <w:rsid w:val="008B5CF0"/>
    <w:rsid w:val="008E029C"/>
    <w:rsid w:val="0097186A"/>
    <w:rsid w:val="0098592E"/>
    <w:rsid w:val="009B31D6"/>
    <w:rsid w:val="009C1EB0"/>
    <w:rsid w:val="009C37DF"/>
    <w:rsid w:val="00A33309"/>
    <w:rsid w:val="00A3645A"/>
    <w:rsid w:val="00A56D70"/>
    <w:rsid w:val="00AA7312"/>
    <w:rsid w:val="00B1446F"/>
    <w:rsid w:val="00B23B43"/>
    <w:rsid w:val="00B521D4"/>
    <w:rsid w:val="00BA743E"/>
    <w:rsid w:val="00BF446D"/>
    <w:rsid w:val="00C15332"/>
    <w:rsid w:val="00C707E1"/>
    <w:rsid w:val="00C82F0C"/>
    <w:rsid w:val="00D85644"/>
    <w:rsid w:val="00D941BB"/>
    <w:rsid w:val="00E179B2"/>
    <w:rsid w:val="00E17CD4"/>
    <w:rsid w:val="00E332CE"/>
    <w:rsid w:val="00F270A9"/>
    <w:rsid w:val="00F32585"/>
    <w:rsid w:val="00F329FD"/>
    <w:rsid w:val="02814F8C"/>
    <w:rsid w:val="038607DF"/>
    <w:rsid w:val="03FD1BF5"/>
    <w:rsid w:val="04CD439D"/>
    <w:rsid w:val="066456A6"/>
    <w:rsid w:val="08221E07"/>
    <w:rsid w:val="0A052B9F"/>
    <w:rsid w:val="0C56623A"/>
    <w:rsid w:val="11256A65"/>
    <w:rsid w:val="12FB537F"/>
    <w:rsid w:val="14E32367"/>
    <w:rsid w:val="158A46C3"/>
    <w:rsid w:val="15BF3AB3"/>
    <w:rsid w:val="17042247"/>
    <w:rsid w:val="19ED54DA"/>
    <w:rsid w:val="1F551DEB"/>
    <w:rsid w:val="20AE1005"/>
    <w:rsid w:val="210234B1"/>
    <w:rsid w:val="222B5429"/>
    <w:rsid w:val="222F5FF5"/>
    <w:rsid w:val="23910AD9"/>
    <w:rsid w:val="239E4901"/>
    <w:rsid w:val="25434239"/>
    <w:rsid w:val="275C163F"/>
    <w:rsid w:val="2D8D498E"/>
    <w:rsid w:val="2E062FD4"/>
    <w:rsid w:val="2E28329B"/>
    <w:rsid w:val="2FAA7FBA"/>
    <w:rsid w:val="30731CEF"/>
    <w:rsid w:val="355A2ADA"/>
    <w:rsid w:val="35B84A4E"/>
    <w:rsid w:val="37513DB0"/>
    <w:rsid w:val="376F130C"/>
    <w:rsid w:val="3771202D"/>
    <w:rsid w:val="392C184B"/>
    <w:rsid w:val="3B5E078A"/>
    <w:rsid w:val="3CB14CE2"/>
    <w:rsid w:val="40656424"/>
    <w:rsid w:val="42186F07"/>
    <w:rsid w:val="421B317A"/>
    <w:rsid w:val="4291512D"/>
    <w:rsid w:val="443562DB"/>
    <w:rsid w:val="469529A4"/>
    <w:rsid w:val="48BD12E0"/>
    <w:rsid w:val="55970D27"/>
    <w:rsid w:val="55C87F99"/>
    <w:rsid w:val="56E33E35"/>
    <w:rsid w:val="56F4731E"/>
    <w:rsid w:val="598D2B93"/>
    <w:rsid w:val="5AAE43B6"/>
    <w:rsid w:val="5F622575"/>
    <w:rsid w:val="606E1584"/>
    <w:rsid w:val="62223A9A"/>
    <w:rsid w:val="69897D00"/>
    <w:rsid w:val="69F850D5"/>
    <w:rsid w:val="6B7E17E7"/>
    <w:rsid w:val="6C1D549C"/>
    <w:rsid w:val="6C712B30"/>
    <w:rsid w:val="6FA5051B"/>
    <w:rsid w:val="71995DCF"/>
    <w:rsid w:val="73C466F0"/>
    <w:rsid w:val="74060510"/>
    <w:rsid w:val="74195D42"/>
    <w:rsid w:val="76C2741B"/>
    <w:rsid w:val="77597421"/>
    <w:rsid w:val="779D6293"/>
    <w:rsid w:val="7B35517D"/>
    <w:rsid w:val="7BB5491E"/>
    <w:rsid w:val="7E635335"/>
    <w:rsid w:val="7F9A50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417</Characters>
  <Lines>3</Lines>
  <Paragraphs>1</Paragraphs>
  <TotalTime>0</TotalTime>
  <ScaleCrop>false</ScaleCrop>
  <LinksUpToDate>false</LinksUpToDate>
  <CharactersWithSpaces>489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2018-05-14T10:10:00Z</dcterms:created>
  <dc:creator>微软用户</dc:creator>
  <cp:lastModifiedBy>lynn蔚</cp:lastModifiedBy>
  <dcterms:modified xsi:type="dcterms:W3CDTF">2021-05-17T09:58:20Z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