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column">
              <wp:posOffset>342900</wp:posOffset>
            </wp:positionH>
            <wp:positionV relativeFrom="paragraph">
              <wp:posOffset>-8255</wp:posOffset>
            </wp:positionV>
            <wp:extent cx="1828800" cy="481965"/>
            <wp:effectExtent l="0" t="0" r="0" b="0"/>
            <wp:wrapNone/>
            <wp:docPr id="1" name="图片 1" descr="H:\C.Y.L\团委PNG\江苏师范大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C.Y.L\团委PNG\江苏师范大学.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28800" cy="48196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margin">
                  <wp:posOffset>2167890</wp:posOffset>
                </wp:positionH>
                <wp:positionV relativeFrom="paragraph">
                  <wp:posOffset>-11430</wp:posOffset>
                </wp:positionV>
                <wp:extent cx="2968625" cy="4864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96862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color w:val="002060"/>
                                <w:sz w:val="18"/>
                              </w:rPr>
                            </w:pPr>
                            <w:r>
                              <w:rPr>
                                <w:rFonts w:hint="eastAsia" w:ascii="黑体" w:eastAsia="黑体"/>
                                <w:color w:val="002060"/>
                                <w:sz w:val="44"/>
                                <w:szCs w:val="52"/>
                              </w:rPr>
                              <w:t>数学与统计学院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7pt;margin-top:-0.9pt;height:38.3pt;width:233.75pt;mso-position-horizontal-relative:margin;z-index:251661312;mso-width-relative:page;mso-height-relative:page;" filled="f" stroked="f" coordsize="21600,21600" o:gfxdata="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JGkP/2gAAAAkBAAAPAAAAAAAAAAEAIAAA&#10;ACIAAABkcnMvZG93bnJldi54bWxQSwECFAAUAAAACACHTuJAtprOnUMCAAB0BAAADgAAAAAAAAAB&#10;ACAAAAApAQAAZHJzL2Uyb0RvYy54bWxQSwUGAAAAAAYABgBZAQAA3gUAAAAA&#10;">
                <v:fill on="f" focussize="0,0"/>
                <v:stroke on="f" weight="0.5pt"/>
                <v:imagedata o:title=""/>
                <o:lock v:ext="edit" aspectratio="f"/>
                <v:textbox>
                  <w:txbxContent>
                    <w:p>
                      <w:pPr>
                        <w:rPr>
                          <w:color w:val="002060"/>
                          <w:sz w:val="18"/>
                        </w:rPr>
                      </w:pPr>
                      <w:r>
                        <w:rPr>
                          <w:rFonts w:hint="eastAsia" w:ascii="黑体" w:eastAsia="黑体"/>
                          <w:color w:val="002060"/>
                          <w:sz w:val="44"/>
                          <w:szCs w:val="52"/>
                        </w:rPr>
                        <w:t>数学与统计学院</w:t>
                      </w:r>
                    </w:p>
                  </w:txbxContent>
                </v:textbox>
              </v:shape>
            </w:pict>
          </mc:Fallback>
        </mc:AlternateContent>
      </w:r>
      <w:r>
        <w:drawing>
          <wp:anchor distT="0" distB="0" distL="114300" distR="114300" simplePos="0" relativeHeight="251660288" behindDoc="0" locked="0" layoutInCell="1" allowOverlap="1">
            <wp:simplePos x="0" y="0"/>
            <wp:positionH relativeFrom="margin">
              <wp:posOffset>-248285</wp:posOffset>
            </wp:positionH>
            <wp:positionV relativeFrom="paragraph">
              <wp:posOffset>-7620</wp:posOffset>
            </wp:positionV>
            <wp:extent cx="510540" cy="510540"/>
            <wp:effectExtent l="0" t="0" r="3810" b="3810"/>
            <wp:wrapNone/>
            <wp:docPr id="2" name="图片 2" descr="H:\C.Y.L\团委PNG\江苏师范大学标志定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C.Y.L\团委PNG\江苏师范大学标志定稿.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0540" cy="510540"/>
                    </a:xfrm>
                    <a:prstGeom prst="rect">
                      <a:avLst/>
                    </a:prstGeom>
                    <a:noFill/>
                    <a:ln>
                      <a:noFill/>
                    </a:ln>
                  </pic:spPr>
                </pic:pic>
              </a:graphicData>
            </a:graphic>
          </wp:anchor>
        </w:drawing>
      </w:r>
    </w:p>
    <w:p/>
    <w:p>
      <w:pPr>
        <w:ind w:firstLine="2409" w:firstLineChars="250"/>
        <w:rPr>
          <w:rFonts w:ascii="黑体" w:eastAsia="黑体"/>
          <w:color w:val="002060"/>
          <w:sz w:val="96"/>
          <w:szCs w:val="96"/>
        </w:rPr>
      </w:pPr>
      <w:r>
        <w:rPr>
          <w:rFonts w:ascii="黑体" w:eastAsia="黑体"/>
          <w:b/>
          <w:color w:val="002060"/>
          <w:sz w:val="96"/>
          <w:szCs w:val="96"/>
        </w:rPr>
        <w:t>2</w:t>
      </w:r>
      <w:r>
        <w:rPr>
          <w:rFonts w:hint="eastAsia" w:ascii="黑体" w:eastAsia="黑体"/>
          <w:b/>
          <w:color w:val="002060"/>
          <w:sz w:val="96"/>
          <w:szCs w:val="96"/>
        </w:rPr>
        <w:t>0</w:t>
      </w:r>
      <w:r>
        <w:rPr>
          <w:rFonts w:hint="eastAsia" w:ascii="黑体" w:eastAsia="黑体"/>
          <w:b/>
          <w:color w:val="002060"/>
          <w:sz w:val="96"/>
          <w:szCs w:val="96"/>
          <w:lang w:val="en-US" w:eastAsia="zh-CN"/>
        </w:rPr>
        <w:t>21</w:t>
      </w:r>
      <w:r>
        <w:rPr>
          <w:rFonts w:hint="eastAsia" w:ascii="黑体" w:eastAsia="黑体"/>
          <w:b/>
          <w:color w:val="002060"/>
          <w:sz w:val="96"/>
          <w:szCs w:val="96"/>
        </w:rPr>
        <w:t>年硕士学位论文答辩日程</w:t>
      </w:r>
    </w:p>
    <w:p>
      <w:pPr>
        <w:spacing w:line="360" w:lineRule="auto"/>
        <w:ind w:firstLine="2233" w:firstLineChars="695"/>
        <w:rPr>
          <w:rFonts w:hint="default" w:ascii="宋体" w:hAnsi="宋体" w:eastAsiaTheme="minorEastAsia"/>
          <w:b/>
          <w:sz w:val="32"/>
          <w:szCs w:val="32"/>
          <w:lang w:val="en-US" w:eastAsia="zh-CN"/>
        </w:rPr>
      </w:pPr>
      <w:r>
        <w:rPr>
          <w:rFonts w:ascii="宋体" w:hAnsi="宋体"/>
          <w:b/>
          <w:sz w:val="32"/>
          <w:szCs w:val="32"/>
        </w:rPr>
        <w:tab/>
      </w:r>
      <w:r>
        <w:rPr>
          <w:rFonts w:hint="eastAsia" w:ascii="宋体" w:hAnsi="宋体"/>
          <w:b/>
          <w:sz w:val="32"/>
          <w:szCs w:val="32"/>
        </w:rPr>
        <w:t>答辩时间：20</w:t>
      </w:r>
      <w:r>
        <w:rPr>
          <w:rFonts w:hint="eastAsia" w:ascii="宋体" w:hAnsi="宋体"/>
          <w:b/>
          <w:sz w:val="32"/>
          <w:szCs w:val="32"/>
          <w:lang w:val="en-US" w:eastAsia="zh-CN"/>
        </w:rPr>
        <w:t>21</w:t>
      </w:r>
      <w:r>
        <w:rPr>
          <w:rFonts w:hint="eastAsia" w:ascii="宋体" w:hAnsi="宋体"/>
          <w:b/>
          <w:sz w:val="32"/>
          <w:szCs w:val="32"/>
        </w:rPr>
        <w:t>年5月</w:t>
      </w:r>
      <w:r>
        <w:rPr>
          <w:rFonts w:hint="eastAsia" w:ascii="宋体" w:hAnsi="宋体"/>
          <w:b/>
          <w:sz w:val="32"/>
          <w:szCs w:val="32"/>
          <w:lang w:val="en-US" w:eastAsia="zh-CN"/>
        </w:rPr>
        <w:t>23</w:t>
      </w:r>
      <w:r>
        <w:rPr>
          <w:rFonts w:hint="eastAsia" w:ascii="宋体" w:hAnsi="宋体"/>
          <w:b/>
          <w:sz w:val="32"/>
          <w:szCs w:val="32"/>
        </w:rPr>
        <w:t>日（周</w:t>
      </w:r>
      <w:r>
        <w:rPr>
          <w:rFonts w:hint="eastAsia" w:ascii="宋体" w:hAnsi="宋体"/>
          <w:b/>
          <w:sz w:val="32"/>
          <w:szCs w:val="32"/>
          <w:lang w:val="en-US" w:eastAsia="zh-CN"/>
        </w:rPr>
        <w:t>日</w:t>
      </w:r>
      <w:r>
        <w:rPr>
          <w:rFonts w:hint="eastAsia" w:ascii="宋体" w:hAnsi="宋体"/>
          <w:b/>
          <w:sz w:val="32"/>
          <w:szCs w:val="32"/>
        </w:rPr>
        <w:t>）下午</w:t>
      </w:r>
      <w:r>
        <w:rPr>
          <w:rFonts w:hint="eastAsia" w:ascii="宋体" w:hAnsi="宋体"/>
          <w:b/>
          <w:sz w:val="32"/>
          <w:szCs w:val="32"/>
          <w:lang w:val="en-US" w:eastAsia="zh-CN"/>
        </w:rPr>
        <w:t>14：30</w:t>
      </w:r>
      <w:r>
        <w:rPr>
          <w:rFonts w:hint="eastAsia" w:ascii="宋体" w:hAnsi="宋体"/>
          <w:b/>
          <w:sz w:val="32"/>
          <w:szCs w:val="32"/>
        </w:rPr>
        <w:t xml:space="preserve">          答辩地点：</w:t>
      </w:r>
      <w:r>
        <w:rPr>
          <w:rFonts w:hint="eastAsia" w:ascii="宋体" w:hAnsi="宋体"/>
          <w:b/>
          <w:sz w:val="32"/>
          <w:szCs w:val="32"/>
          <w:lang w:val="en-US" w:eastAsia="zh-CN"/>
        </w:rPr>
        <w:t>静远楼1508</w:t>
      </w:r>
    </w:p>
    <w:tbl>
      <w:tblPr>
        <w:tblStyle w:val="4"/>
        <w:tblW w:w="1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355"/>
        <w:gridCol w:w="5838"/>
        <w:gridCol w:w="1907"/>
        <w:gridCol w:w="4463"/>
        <w:gridCol w:w="1214"/>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84" w:type="dxa"/>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专业</w:t>
            </w:r>
          </w:p>
        </w:tc>
        <w:tc>
          <w:tcPr>
            <w:tcW w:w="1355" w:type="dxa"/>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答辩人</w:t>
            </w:r>
          </w:p>
        </w:tc>
        <w:tc>
          <w:tcPr>
            <w:tcW w:w="5838" w:type="dxa"/>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论文题目</w:t>
            </w:r>
          </w:p>
        </w:tc>
        <w:tc>
          <w:tcPr>
            <w:tcW w:w="1907" w:type="dxa"/>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答辩</w:t>
            </w:r>
          </w:p>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主席</w:t>
            </w:r>
          </w:p>
        </w:tc>
        <w:tc>
          <w:tcPr>
            <w:tcW w:w="4463" w:type="dxa"/>
            <w:vAlign w:val="center"/>
          </w:tcPr>
          <w:p>
            <w:pPr>
              <w:jc w:val="center"/>
              <w:rPr>
                <w:rFonts w:hint="eastAsia" w:ascii="Times New Roman" w:hAnsi="Times New Roman" w:eastAsia="楷体" w:cs="Times New Roman"/>
                <w:sz w:val="28"/>
                <w:szCs w:val="28"/>
                <w:lang w:val="en-US" w:eastAsia="zh-CN"/>
              </w:rPr>
            </w:pPr>
            <w:r>
              <w:rPr>
                <w:rFonts w:hint="default" w:ascii="Times New Roman" w:hAnsi="Times New Roman" w:eastAsia="楷体" w:cs="Times New Roman"/>
                <w:sz w:val="28"/>
                <w:szCs w:val="28"/>
              </w:rPr>
              <w:t>答辩</w:t>
            </w:r>
            <w:r>
              <w:rPr>
                <w:rFonts w:hint="eastAsia" w:ascii="Times New Roman" w:hAnsi="Times New Roman" w:eastAsia="楷体" w:cs="Times New Roman"/>
                <w:sz w:val="28"/>
                <w:szCs w:val="28"/>
                <w:lang w:val="en-US" w:eastAsia="zh-CN"/>
              </w:rPr>
              <w:t>委员</w:t>
            </w:r>
            <w:bookmarkStart w:id="0" w:name="_GoBack"/>
            <w:bookmarkEnd w:id="0"/>
          </w:p>
        </w:tc>
        <w:tc>
          <w:tcPr>
            <w:tcW w:w="1214" w:type="dxa"/>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答辩</w:t>
            </w:r>
          </w:p>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秘书</w:t>
            </w:r>
          </w:p>
        </w:tc>
        <w:tc>
          <w:tcPr>
            <w:tcW w:w="2047" w:type="dxa"/>
            <w:vAlign w:val="center"/>
          </w:tcPr>
          <w:p>
            <w:pPr>
              <w:jc w:val="center"/>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4"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基础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8"/>
                <w:szCs w:val="28"/>
                <w:lang w:val="en-US" w:eastAsia="zh-CN"/>
              </w:rPr>
              <w:t>数学</w:t>
            </w: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朱逍遥</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r>
              <w:rPr>
                <w:rFonts w:hint="default" w:ascii="Times New Roman" w:hAnsi="Times New Roman" w:eastAsia="楷体" w:cs="Times New Roman"/>
                <w:sz w:val="28"/>
                <w:szCs w:val="28"/>
                <w:lang w:eastAsia="zh-CN"/>
              </w:rPr>
              <w:t>实对称矩阵的特征值的交错</w:t>
            </w:r>
          </w:p>
        </w:tc>
        <w:tc>
          <w:tcPr>
            <w:tcW w:w="1907"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宋晓秋（中国矿业大学教授）</w:t>
            </w: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sz w:val="28"/>
                <w:szCs w:val="28"/>
                <w:lang w:val="en-US" w:eastAsia="zh-CN"/>
              </w:rPr>
              <w:t>刘笑颖教授，苏简兵教授，朱江教授，徐西安教授，许强副教授</w:t>
            </w:r>
          </w:p>
        </w:tc>
        <w:tc>
          <w:tcPr>
            <w:tcW w:w="1214"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r>
              <w:rPr>
                <w:rFonts w:hint="default" w:ascii="Times New Roman" w:hAnsi="Times New Roman" w:eastAsia="楷体" w:cs="Times New Roman"/>
                <w:kern w:val="2"/>
                <w:sz w:val="28"/>
                <w:szCs w:val="28"/>
                <w:lang w:val="en-US" w:eastAsia="zh-CN" w:bidi="ar-SA"/>
              </w:rPr>
              <w:t>吴翠兰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r>
              <w:rPr>
                <w:rFonts w:hint="default" w:ascii="Times New Roman" w:hAnsi="Times New Roman" w:eastAsia="楷体" w:cs="Times New Roman"/>
                <w:kern w:val="2"/>
                <w:sz w:val="28"/>
                <w:szCs w:val="28"/>
                <w:lang w:val="en-US" w:eastAsia="zh-CN" w:bidi="ar-SA"/>
              </w:rPr>
              <w:t>副教授</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r>
              <w:rPr>
                <w:rFonts w:hint="default" w:ascii="Times New Roman" w:hAnsi="Times New Roman" w:eastAsia="楷体" w:cs="Times New Roman"/>
                <w:sz w:val="28"/>
                <w:szCs w:val="28"/>
                <w:lang w:eastAsia="zh-CN"/>
              </w:rPr>
              <w:t>俞小祥</w:t>
            </w:r>
            <w:r>
              <w:rPr>
                <w:rFonts w:hint="default" w:ascii="Times New Roman" w:hAnsi="Times New Roman" w:eastAsia="楷体" w:cs="Times New Roman"/>
                <w:sz w:val="28"/>
                <w:szCs w:val="28"/>
                <w:lang w:val="en-US" w:eastAsia="zh-CN"/>
              </w:rPr>
              <w:t xml:space="preserve">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王叶飞</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r>
              <w:rPr>
                <w:rFonts w:hint="default" w:ascii="Times New Roman" w:hAnsi="Times New Roman" w:eastAsia="楷体" w:cs="Times New Roman"/>
                <w:sz w:val="28"/>
                <w:szCs w:val="28"/>
                <w:lang w:eastAsia="zh-CN"/>
              </w:rPr>
              <w:t>分形插值函数的研究</w:t>
            </w: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32"/>
                <w:szCs w:val="32"/>
                <w:lang w:val="en-US" w:eastAsia="zh-CN" w:bidi="ar-SA"/>
              </w:rPr>
            </w:pP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4"/>
                <w:szCs w:val="24"/>
                <w:lang w:val="en-US" w:eastAsia="zh-CN" w:bidi="ar-SA"/>
              </w:rPr>
            </w:pPr>
            <w:r>
              <w:rPr>
                <w:rFonts w:hint="default" w:ascii="Times New Roman" w:hAnsi="Times New Roman" w:eastAsia="楷体" w:cs="Times New Roman"/>
                <w:sz w:val="28"/>
                <w:szCs w:val="28"/>
                <w:lang w:eastAsia="zh-CN"/>
              </w:rPr>
              <w:t>俞小祥</w:t>
            </w:r>
            <w:r>
              <w:rPr>
                <w:rFonts w:hint="default" w:ascii="Times New Roman" w:hAnsi="Times New Roman" w:eastAsia="楷体" w:cs="Times New Roman"/>
                <w:sz w:val="28"/>
                <w:szCs w:val="28"/>
                <w:lang w:val="en-US" w:eastAsia="zh-CN"/>
              </w:rPr>
              <w:t>教授，朱江教授，刘笑颖教授，苏简兵教授，徐西安教授</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kern w:val="2"/>
                <w:sz w:val="28"/>
                <w:szCs w:val="28"/>
                <w:lang w:val="en-US" w:eastAsia="zh-CN" w:bidi="ar-SA"/>
              </w:rPr>
            </w:pPr>
            <w:r>
              <w:rPr>
                <w:rFonts w:hint="default" w:ascii="Times New Roman" w:hAnsi="Times New Roman" w:eastAsia="楷体" w:cs="Times New Roman"/>
                <w:sz w:val="28"/>
                <w:szCs w:val="28"/>
                <w:lang w:val="en-US" w:eastAsia="zh-CN"/>
              </w:rPr>
              <w:t>许强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孙万亮</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几类压缩映射的公共不动点与耦合重合点定理</w:t>
            </w: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32"/>
                <w:szCs w:val="32"/>
              </w:rPr>
            </w:pP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lang w:val="en-US"/>
              </w:rPr>
            </w:pPr>
            <w:r>
              <w:rPr>
                <w:rFonts w:hint="default" w:ascii="Times New Roman" w:hAnsi="Times New Roman" w:eastAsia="楷体" w:cs="Times New Roman"/>
                <w:sz w:val="28"/>
                <w:szCs w:val="28"/>
                <w:lang w:eastAsia="zh-CN"/>
              </w:rPr>
              <w:t>俞小祥</w:t>
            </w:r>
            <w:r>
              <w:rPr>
                <w:rFonts w:hint="default" w:ascii="Times New Roman" w:hAnsi="Times New Roman" w:eastAsia="楷体" w:cs="Times New Roman"/>
                <w:sz w:val="28"/>
                <w:szCs w:val="28"/>
                <w:lang w:val="en-US" w:eastAsia="zh-CN"/>
              </w:rPr>
              <w:t>教授，刘笑颖教授，苏简兵教授，徐西安教授，许强副教授</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朱江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周凡</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一类非线性Dirac方程的周期解</w:t>
            </w: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32"/>
                <w:szCs w:val="32"/>
              </w:rPr>
            </w:pP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lang w:val="en-US"/>
              </w:rPr>
            </w:pPr>
            <w:r>
              <w:rPr>
                <w:rFonts w:hint="default" w:ascii="Times New Roman" w:hAnsi="Times New Roman" w:eastAsia="楷体" w:cs="Times New Roman"/>
                <w:sz w:val="28"/>
                <w:szCs w:val="28"/>
                <w:lang w:val="en-US" w:eastAsia="zh-CN"/>
              </w:rPr>
              <w:t>朱江教授，</w:t>
            </w:r>
            <w:r>
              <w:rPr>
                <w:rFonts w:hint="default" w:ascii="Times New Roman" w:hAnsi="Times New Roman" w:eastAsia="楷体" w:cs="Times New Roman"/>
                <w:sz w:val="28"/>
                <w:szCs w:val="28"/>
                <w:lang w:eastAsia="zh-CN"/>
              </w:rPr>
              <w:t>俞小祥</w:t>
            </w:r>
            <w:r>
              <w:rPr>
                <w:rFonts w:hint="default" w:ascii="Times New Roman" w:hAnsi="Times New Roman" w:eastAsia="楷体" w:cs="Times New Roman"/>
                <w:sz w:val="28"/>
                <w:szCs w:val="28"/>
                <w:lang w:val="en-US" w:eastAsia="zh-CN"/>
              </w:rPr>
              <w:t>教授，苏简兵教授，徐西安教授，许强副教授</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刘笑颖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8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张子一</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Cartan-Hartogs域上加权Bloch空间和H</w:t>
            </w:r>
            <w:r>
              <w:rPr>
                <w:rFonts w:hint="default" w:ascii="Times New Roman" w:hAnsi="Times New Roman" w:eastAsia="楷体" w:cs="Times New Roman"/>
                <w:sz w:val="28"/>
                <w:szCs w:val="28"/>
                <w:vertAlign w:val="superscript"/>
                <w:lang w:val="en-US" w:eastAsia="zh-CN"/>
              </w:rPr>
              <w:t>∞</w:t>
            </w:r>
            <w:r>
              <w:rPr>
                <w:rFonts w:hint="default" w:ascii="Times New Roman" w:hAnsi="Times New Roman" w:eastAsia="楷体" w:cs="Times New Roman"/>
                <w:sz w:val="28"/>
                <w:szCs w:val="28"/>
                <w:vertAlign w:val="baseline"/>
                <w:lang w:val="en-US" w:eastAsia="zh-CN"/>
              </w:rPr>
              <w:t>空间上算子的有界性和紧性</w:t>
            </w: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32"/>
                <w:szCs w:val="32"/>
              </w:rPr>
            </w:pPr>
          </w:p>
        </w:tc>
        <w:tc>
          <w:tcPr>
            <w:tcW w:w="4463"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lang w:val="en-US"/>
              </w:rPr>
            </w:pPr>
            <w:r>
              <w:rPr>
                <w:rFonts w:hint="default" w:ascii="Times New Roman" w:hAnsi="Times New Roman" w:eastAsia="楷体" w:cs="Times New Roman"/>
                <w:sz w:val="28"/>
                <w:szCs w:val="28"/>
                <w:lang w:val="en-US" w:eastAsia="zh-CN"/>
              </w:rPr>
              <w:t>朱江教授，刘笑颖教授，</w:t>
            </w:r>
            <w:r>
              <w:rPr>
                <w:rFonts w:hint="default" w:ascii="Times New Roman" w:hAnsi="Times New Roman" w:eastAsia="楷体" w:cs="Times New Roman"/>
                <w:sz w:val="28"/>
                <w:szCs w:val="28"/>
                <w:lang w:eastAsia="zh-CN"/>
              </w:rPr>
              <w:t>俞小祥</w:t>
            </w:r>
            <w:r>
              <w:rPr>
                <w:rFonts w:hint="default" w:ascii="Times New Roman" w:hAnsi="Times New Roman" w:eastAsia="楷体" w:cs="Times New Roman"/>
                <w:sz w:val="28"/>
                <w:szCs w:val="28"/>
                <w:lang w:val="en-US" w:eastAsia="zh-CN"/>
              </w:rPr>
              <w:t>教授，徐西安教授，许强副教授</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苏简兵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8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杨蔷蔷</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eastAsia="zh-CN"/>
              </w:rPr>
            </w:pPr>
            <w:r>
              <w:rPr>
                <w:rFonts w:hint="default" w:ascii="Times New Roman" w:hAnsi="Times New Roman" w:eastAsia="楷体" w:cs="Times New Roman"/>
                <w:sz w:val="28"/>
                <w:szCs w:val="28"/>
                <w:lang w:val="en-US" w:eastAsia="zh-CN"/>
              </w:rPr>
              <w:t>带有非局部项椭圆方程和带有交叉扩散系数捕食模型正解的一些结果</w:t>
            </w: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eastAsia="zh-CN"/>
              </w:rPr>
            </w:pPr>
          </w:p>
        </w:tc>
        <w:tc>
          <w:tcPr>
            <w:tcW w:w="4463"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eastAsia="zh-CN"/>
              </w:rPr>
              <w:t>俞小祥</w:t>
            </w:r>
            <w:r>
              <w:rPr>
                <w:rFonts w:hint="default" w:ascii="Times New Roman" w:hAnsi="Times New Roman" w:eastAsia="楷体" w:cs="Times New Roman"/>
                <w:sz w:val="28"/>
                <w:szCs w:val="28"/>
                <w:lang w:val="en-US" w:eastAsia="zh-CN"/>
              </w:rPr>
              <w:t>教授，刘笑颖教授，苏简兵教授，朱江教授，许强副教授</w:t>
            </w: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eastAsia="zh-CN"/>
              </w:rPr>
            </w:pPr>
          </w:p>
        </w:tc>
        <w:tc>
          <w:tcPr>
            <w:tcW w:w="2047" w:type="dxa"/>
            <w:vMerge w:val="restar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徐西安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8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4"/>
                <w:szCs w:val="24"/>
              </w:rPr>
            </w:pPr>
          </w:p>
        </w:tc>
        <w:tc>
          <w:tcPr>
            <w:tcW w:w="1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rPr>
            </w:pPr>
            <w:r>
              <w:rPr>
                <w:rFonts w:hint="default" w:ascii="Times New Roman" w:hAnsi="Times New Roman" w:eastAsia="楷体" w:cs="Times New Roman"/>
                <w:sz w:val="28"/>
                <w:szCs w:val="28"/>
              </w:rPr>
              <w:t>胡加庆</w:t>
            </w:r>
          </w:p>
        </w:tc>
        <w:tc>
          <w:tcPr>
            <w:tcW w:w="5838"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eastAsia="zh-CN"/>
              </w:rPr>
              <w:t>带有不定条件的两类非局部椭圆型方程正解的一些结果</w:t>
            </w:r>
          </w:p>
        </w:tc>
        <w:tc>
          <w:tcPr>
            <w:tcW w:w="190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eastAsia="zh-CN"/>
              </w:rPr>
            </w:pPr>
          </w:p>
        </w:tc>
        <w:tc>
          <w:tcPr>
            <w:tcW w:w="4463"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p>
        </w:tc>
        <w:tc>
          <w:tcPr>
            <w:tcW w:w="1214"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eastAsia="zh-CN"/>
              </w:rPr>
            </w:pPr>
          </w:p>
        </w:tc>
        <w:tc>
          <w:tcPr>
            <w:tcW w:w="2047" w:type="dxa"/>
            <w:vMerge w:val="continue"/>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楷体" w:cs="Times New Roman"/>
                <w:sz w:val="28"/>
                <w:szCs w:val="28"/>
                <w:lang w:val="en-US" w:eastAsia="zh-CN"/>
              </w:rPr>
            </w:pPr>
          </w:p>
        </w:tc>
      </w:tr>
    </w:tbl>
    <w:p/>
    <w:sectPr>
      <w:pgSz w:w="20160" w:h="12240"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4E"/>
    <w:rsid w:val="00006A86"/>
    <w:rsid w:val="00032A38"/>
    <w:rsid w:val="00102906"/>
    <w:rsid w:val="0010566F"/>
    <w:rsid w:val="0014092F"/>
    <w:rsid w:val="002662F8"/>
    <w:rsid w:val="002C6650"/>
    <w:rsid w:val="002D37E7"/>
    <w:rsid w:val="002E11AE"/>
    <w:rsid w:val="002E63AD"/>
    <w:rsid w:val="002E6664"/>
    <w:rsid w:val="00393353"/>
    <w:rsid w:val="003A0F89"/>
    <w:rsid w:val="00417196"/>
    <w:rsid w:val="004662B2"/>
    <w:rsid w:val="004A161D"/>
    <w:rsid w:val="004B7172"/>
    <w:rsid w:val="00527481"/>
    <w:rsid w:val="00552643"/>
    <w:rsid w:val="005A68F6"/>
    <w:rsid w:val="005B02EE"/>
    <w:rsid w:val="005D5659"/>
    <w:rsid w:val="005F1EDC"/>
    <w:rsid w:val="00604798"/>
    <w:rsid w:val="0064564E"/>
    <w:rsid w:val="00673753"/>
    <w:rsid w:val="006C0B74"/>
    <w:rsid w:val="006D13D0"/>
    <w:rsid w:val="007106FE"/>
    <w:rsid w:val="007552D3"/>
    <w:rsid w:val="007C5E03"/>
    <w:rsid w:val="007F6783"/>
    <w:rsid w:val="0089400F"/>
    <w:rsid w:val="008B5CF0"/>
    <w:rsid w:val="008E029C"/>
    <w:rsid w:val="0097186A"/>
    <w:rsid w:val="0098592E"/>
    <w:rsid w:val="009B31D6"/>
    <w:rsid w:val="009C1EB0"/>
    <w:rsid w:val="009C37DF"/>
    <w:rsid w:val="00A33309"/>
    <w:rsid w:val="00A3645A"/>
    <w:rsid w:val="00A56D70"/>
    <w:rsid w:val="00AA7312"/>
    <w:rsid w:val="00B1446F"/>
    <w:rsid w:val="00B23B43"/>
    <w:rsid w:val="00B521D4"/>
    <w:rsid w:val="00BA743E"/>
    <w:rsid w:val="00BF446D"/>
    <w:rsid w:val="00C15332"/>
    <w:rsid w:val="00C707E1"/>
    <w:rsid w:val="00C82F0C"/>
    <w:rsid w:val="00D85644"/>
    <w:rsid w:val="00D941BB"/>
    <w:rsid w:val="00E179B2"/>
    <w:rsid w:val="00E17CD4"/>
    <w:rsid w:val="00E332CE"/>
    <w:rsid w:val="00F270A9"/>
    <w:rsid w:val="00F32585"/>
    <w:rsid w:val="00F329FD"/>
    <w:rsid w:val="04CD439D"/>
    <w:rsid w:val="05384FE7"/>
    <w:rsid w:val="061B4735"/>
    <w:rsid w:val="066456A6"/>
    <w:rsid w:val="072A5E04"/>
    <w:rsid w:val="074C0F8F"/>
    <w:rsid w:val="08C73923"/>
    <w:rsid w:val="0A052B9F"/>
    <w:rsid w:val="0A4E1FC4"/>
    <w:rsid w:val="0C56623A"/>
    <w:rsid w:val="140B72E9"/>
    <w:rsid w:val="14E32367"/>
    <w:rsid w:val="157C4059"/>
    <w:rsid w:val="18080B0D"/>
    <w:rsid w:val="19ED54DA"/>
    <w:rsid w:val="1ABB5EFA"/>
    <w:rsid w:val="222B5429"/>
    <w:rsid w:val="222F5FF5"/>
    <w:rsid w:val="236E5142"/>
    <w:rsid w:val="23910AD9"/>
    <w:rsid w:val="25433C19"/>
    <w:rsid w:val="275C163F"/>
    <w:rsid w:val="2B6A5923"/>
    <w:rsid w:val="2E28329B"/>
    <w:rsid w:val="2FAA7FBA"/>
    <w:rsid w:val="30731CEF"/>
    <w:rsid w:val="32BB3DE2"/>
    <w:rsid w:val="355A2ADA"/>
    <w:rsid w:val="35B84A4E"/>
    <w:rsid w:val="37513DB0"/>
    <w:rsid w:val="392C184B"/>
    <w:rsid w:val="3A62372E"/>
    <w:rsid w:val="3D381083"/>
    <w:rsid w:val="3E3F681B"/>
    <w:rsid w:val="40656424"/>
    <w:rsid w:val="42186F07"/>
    <w:rsid w:val="421B317A"/>
    <w:rsid w:val="423A27FB"/>
    <w:rsid w:val="4291512D"/>
    <w:rsid w:val="4548624F"/>
    <w:rsid w:val="48EE609A"/>
    <w:rsid w:val="4B3F67A5"/>
    <w:rsid w:val="4BF14F8B"/>
    <w:rsid w:val="55970D27"/>
    <w:rsid w:val="55C87F99"/>
    <w:rsid w:val="598D2B93"/>
    <w:rsid w:val="5A09635F"/>
    <w:rsid w:val="5AAE43B6"/>
    <w:rsid w:val="5CCA1ED7"/>
    <w:rsid w:val="5EFA7CD5"/>
    <w:rsid w:val="5F622575"/>
    <w:rsid w:val="5FD91F68"/>
    <w:rsid w:val="606E1584"/>
    <w:rsid w:val="607304D1"/>
    <w:rsid w:val="619B51B0"/>
    <w:rsid w:val="62223A9A"/>
    <w:rsid w:val="67E86AAF"/>
    <w:rsid w:val="69F850D5"/>
    <w:rsid w:val="6C3B5A4B"/>
    <w:rsid w:val="6C712B30"/>
    <w:rsid w:val="6FDB17A3"/>
    <w:rsid w:val="71995DCF"/>
    <w:rsid w:val="72234F48"/>
    <w:rsid w:val="735A1EB4"/>
    <w:rsid w:val="74195D42"/>
    <w:rsid w:val="76C2741B"/>
    <w:rsid w:val="77597421"/>
    <w:rsid w:val="779D6293"/>
    <w:rsid w:val="7B35517D"/>
    <w:rsid w:val="7D3A7503"/>
    <w:rsid w:val="7E635335"/>
    <w:rsid w:val="7E8D43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1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73</Words>
  <Characters>417</Characters>
  <Lines>3</Lines>
  <Paragraphs>1</Paragraphs>
  <TotalTime>0</TotalTime>
  <ScaleCrop>false</ScaleCrop>
  <LinksUpToDate>false</LinksUpToDate>
  <CharactersWithSpaces>489</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2018-05-14T10:10:00Z</dcterms:created>
  <dc:creator>微软用户</dc:creator>
  <cp:lastModifiedBy>lynn蔚</cp:lastModifiedBy>
  <cp:lastPrinted>2020-05-06T00:20:00Z</cp:lastPrinted>
  <dcterms:modified xsi:type="dcterms:W3CDTF">2021-05-14T01:36:44Z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y fmtid="{D5CDD505-2E9C-101B-9397-08002B2CF9AE}" pid="3" name="ICV">
    <vt:lpwstr>89695BE1361746EBAD118A82508AA2DA</vt:lpwstr>
  </property>
</Properties>
</file>